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07" w:rsidRPr="00825EBE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8188"/>
        <w:gridCol w:w="1559"/>
      </w:tblGrid>
      <w:tr w:rsidR="003263BE" w:rsidRPr="00825EBE" w:rsidTr="0048764E">
        <w:tc>
          <w:tcPr>
            <w:tcW w:w="8188" w:type="dxa"/>
            <w:shd w:val="clear" w:color="auto" w:fill="CCCCCC"/>
          </w:tcPr>
          <w:p w:rsidR="003263BE" w:rsidRPr="00825EBE" w:rsidRDefault="003263BE" w:rsidP="00B71F44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25EBE">
              <w:rPr>
                <w:rFonts w:ascii="Tahoma" w:hAnsi="Tahoma" w:cs="Tahoma"/>
                <w:b/>
                <w:bCs/>
                <w:sz w:val="22"/>
                <w:szCs w:val="22"/>
              </w:rPr>
              <w:t>Ata de Reunião Ordinária da Câmara Temática de Mobilidade e Logística</w:t>
            </w:r>
          </w:p>
        </w:tc>
        <w:tc>
          <w:tcPr>
            <w:tcW w:w="1559" w:type="dxa"/>
            <w:shd w:val="clear" w:color="auto" w:fill="CCCCCC"/>
            <w:vAlign w:val="center"/>
          </w:tcPr>
          <w:p w:rsidR="003263BE" w:rsidRPr="00556466" w:rsidRDefault="003263BE" w:rsidP="004C246F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6466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556466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="001E23B6" w:rsidRPr="00556466">
              <w:rPr>
                <w:rFonts w:ascii="Tahoma" w:hAnsi="Tahoma" w:cs="Tahoma"/>
                <w:b/>
                <w:sz w:val="20"/>
                <w:szCs w:val="20"/>
              </w:rPr>
              <w:t xml:space="preserve"> 00</w:t>
            </w:r>
            <w:r w:rsidR="004C246F">
              <w:rPr>
                <w:rFonts w:ascii="Tahoma" w:hAnsi="Tahoma" w:cs="Tahoma"/>
                <w:b/>
                <w:sz w:val="20"/>
                <w:szCs w:val="20"/>
              </w:rPr>
              <w:t>5</w:t>
            </w:r>
            <w:r w:rsidRPr="00556466">
              <w:rPr>
                <w:rFonts w:ascii="Tahoma" w:hAnsi="Tahoma" w:cs="Tahoma"/>
                <w:b/>
                <w:sz w:val="20"/>
                <w:szCs w:val="20"/>
              </w:rPr>
              <w:t>/2020</w:t>
            </w:r>
          </w:p>
        </w:tc>
      </w:tr>
    </w:tbl>
    <w:p w:rsidR="003263BE" w:rsidRPr="00825EBE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227"/>
        <w:gridCol w:w="142"/>
        <w:gridCol w:w="425"/>
        <w:gridCol w:w="2835"/>
        <w:gridCol w:w="3118"/>
      </w:tblGrid>
      <w:tr w:rsidR="003263BE" w:rsidRPr="00825EBE" w:rsidTr="00C66870">
        <w:trPr>
          <w:trHeight w:val="314"/>
          <w:tblHeader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:rsidR="003263BE" w:rsidRPr="00825EBE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825EBE" w:rsidTr="00C66870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:rsidR="003263BE" w:rsidRPr="00825EBE" w:rsidRDefault="003263BE" w:rsidP="001F790E">
            <w:p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  <w:bCs/>
              </w:rPr>
              <w:t>Data: 0</w:t>
            </w:r>
            <w:r w:rsidR="001F790E">
              <w:rPr>
                <w:rFonts w:ascii="Tahoma" w:hAnsi="Tahoma" w:cs="Tahoma"/>
                <w:b/>
                <w:bCs/>
              </w:rPr>
              <w:t>5</w:t>
            </w:r>
            <w:r w:rsidR="001E23B6" w:rsidRPr="00825EBE">
              <w:rPr>
                <w:rFonts w:ascii="Tahoma" w:hAnsi="Tahoma" w:cs="Tahoma"/>
                <w:b/>
                <w:bCs/>
              </w:rPr>
              <w:t>/</w:t>
            </w:r>
            <w:r w:rsidR="003056C4" w:rsidRPr="00825EBE">
              <w:rPr>
                <w:rFonts w:ascii="Tahoma" w:hAnsi="Tahoma" w:cs="Tahoma"/>
                <w:b/>
                <w:bCs/>
              </w:rPr>
              <w:t>1</w:t>
            </w:r>
            <w:r w:rsidR="001F790E">
              <w:rPr>
                <w:rFonts w:ascii="Tahoma" w:hAnsi="Tahoma" w:cs="Tahoma"/>
                <w:b/>
                <w:bCs/>
              </w:rPr>
              <w:t>1</w:t>
            </w:r>
            <w:r w:rsidRPr="00825EBE">
              <w:rPr>
                <w:rFonts w:ascii="Tahoma" w:hAnsi="Tahoma" w:cs="Tahoma"/>
                <w:b/>
                <w:bCs/>
              </w:rPr>
              <w:t>/2020</w:t>
            </w:r>
          </w:p>
        </w:tc>
        <w:tc>
          <w:tcPr>
            <w:tcW w:w="3260" w:type="dxa"/>
            <w:gridSpan w:val="2"/>
          </w:tcPr>
          <w:p w:rsidR="003263BE" w:rsidRPr="00825EBE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>Local:</w:t>
            </w:r>
            <w:proofErr w:type="gramStart"/>
            <w:r w:rsidRPr="00825EBE">
              <w:rPr>
                <w:rFonts w:ascii="Tahoma" w:hAnsi="Tahoma" w:cs="Tahoma"/>
                <w:b/>
                <w:bCs/>
              </w:rPr>
              <w:t xml:space="preserve"> </w:t>
            </w:r>
            <w:r w:rsidR="001F790E">
              <w:rPr>
                <w:rFonts w:ascii="Tahoma" w:hAnsi="Tahoma" w:cs="Tahoma"/>
                <w:b/>
                <w:bCs/>
              </w:rPr>
              <w:t xml:space="preserve"> </w:t>
            </w:r>
            <w:proofErr w:type="gramEnd"/>
            <w:r w:rsidR="001F790E">
              <w:rPr>
                <w:rFonts w:ascii="Tahoma" w:hAnsi="Tahoma" w:cs="Tahoma"/>
                <w:b/>
                <w:bCs/>
              </w:rPr>
              <w:t>videoconferência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3263BE" w:rsidRPr="00825EBE" w:rsidRDefault="003263BE" w:rsidP="001F790E">
            <w:p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  <w:bCs/>
              </w:rPr>
              <w:t>Horário: 1</w:t>
            </w:r>
            <w:r w:rsidR="001F790E">
              <w:rPr>
                <w:rFonts w:ascii="Tahoma" w:hAnsi="Tahoma" w:cs="Tahoma"/>
                <w:b/>
                <w:bCs/>
              </w:rPr>
              <w:t>4</w:t>
            </w:r>
            <w:r w:rsidRPr="00825EBE">
              <w:rPr>
                <w:rFonts w:ascii="Tahoma" w:hAnsi="Tahoma" w:cs="Tahoma"/>
                <w:b/>
                <w:bCs/>
              </w:rPr>
              <w:t>h</w:t>
            </w:r>
            <w:r w:rsidR="001F790E">
              <w:rPr>
                <w:rFonts w:ascii="Tahoma" w:hAnsi="Tahoma" w:cs="Tahoma"/>
                <w:b/>
                <w:bCs/>
              </w:rPr>
              <w:t>0</w:t>
            </w:r>
            <w:r w:rsidRPr="00825EBE"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3263BE" w:rsidRPr="00825EBE" w:rsidTr="00C66870">
        <w:trPr>
          <w:trHeight w:val="395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263BE" w:rsidRPr="00825EBE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>Tipo de Reunião:</w:t>
            </w:r>
            <w:r w:rsidRPr="00825EBE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825EBE" w:rsidTr="00C66870">
        <w:trPr>
          <w:trHeight w:val="210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:rsidR="003263BE" w:rsidRPr="00825EBE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825EBE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:rsidR="003263BE" w:rsidRPr="00825EBE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:rsidR="003263BE" w:rsidRPr="00825EBE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3263BE" w:rsidRPr="00AA0D4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Marcelo Afonso Prado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AA0D47" w:rsidRDefault="003263B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P</w:t>
            </w:r>
            <w:r w:rsidR="00C66870" w:rsidRPr="00AA0D47">
              <w:rPr>
                <w:rFonts w:ascii="Tahoma" w:hAnsi="Tahoma" w:cs="Tahoma"/>
              </w:rPr>
              <w:t>refeitura de</w:t>
            </w:r>
            <w:r w:rsidRPr="00AA0D47">
              <w:rPr>
                <w:rFonts w:ascii="Tahoma" w:hAnsi="Tahoma" w:cs="Tahoma"/>
              </w:rPr>
              <w:t xml:space="preserve"> Praia Grande</w:t>
            </w:r>
          </w:p>
        </w:tc>
      </w:tr>
      <w:tr w:rsidR="008115B9" w:rsidRPr="00AA0D4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8115B9" w:rsidRPr="00AA0D47" w:rsidRDefault="008115B9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José Américo Franco</w:t>
            </w:r>
            <w:proofErr w:type="gramStart"/>
            <w:r w:rsidRPr="00AA0D47">
              <w:rPr>
                <w:rFonts w:ascii="Tahoma" w:hAnsi="Tahoma" w:cs="Tahoma"/>
              </w:rPr>
              <w:t xml:space="preserve">  </w:t>
            </w:r>
            <w:proofErr w:type="gramEnd"/>
            <w:r w:rsidRPr="00AA0D47">
              <w:rPr>
                <w:rFonts w:ascii="Tahoma" w:hAnsi="Tahoma" w:cs="Tahoma"/>
              </w:rPr>
              <w:t>Peixoto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8115B9" w:rsidRPr="00AA0D47" w:rsidRDefault="008115B9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Prefeitura de Praia Grande</w:t>
            </w:r>
          </w:p>
        </w:tc>
      </w:tr>
      <w:tr w:rsidR="003263BE" w:rsidRPr="00AA0D4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Adilson Luiz Gonçalves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AA0D47" w:rsidRDefault="003263B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P</w:t>
            </w:r>
            <w:r w:rsidR="00C66870" w:rsidRPr="00AA0D47">
              <w:rPr>
                <w:rFonts w:ascii="Tahoma" w:hAnsi="Tahoma" w:cs="Tahoma"/>
              </w:rPr>
              <w:t>refeitura de</w:t>
            </w:r>
            <w:r w:rsidRPr="00AA0D47">
              <w:rPr>
                <w:rFonts w:ascii="Tahoma" w:hAnsi="Tahoma" w:cs="Tahoma"/>
              </w:rPr>
              <w:t xml:space="preserve"> Santos</w:t>
            </w:r>
          </w:p>
        </w:tc>
      </w:tr>
      <w:tr w:rsidR="009C37EF" w:rsidRPr="00AA0D4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9C37EF" w:rsidRPr="00AA0D47" w:rsidRDefault="009C37EF" w:rsidP="009C37EF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Orlando Morgado Junior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9C37EF" w:rsidRPr="00AA0D47" w:rsidRDefault="009C37EF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Secretaria de Estado de Logística e Transportes - DER</w:t>
            </w:r>
          </w:p>
        </w:tc>
      </w:tr>
      <w:tr w:rsidR="00A86EDC" w:rsidRPr="00AA0D4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A86EDC" w:rsidRPr="00AA0D47" w:rsidRDefault="00A86EDC" w:rsidP="009C37EF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Aldo Ceconelo Junior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A86EDC" w:rsidRPr="00AA0D47" w:rsidRDefault="00A86EDC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Secretaria de Governo - Artesp</w:t>
            </w:r>
          </w:p>
        </w:tc>
      </w:tr>
      <w:tr w:rsidR="003263BE" w:rsidRPr="00AA0D47" w:rsidTr="00C66870">
        <w:trPr>
          <w:trHeight w:val="270"/>
        </w:trPr>
        <w:tc>
          <w:tcPr>
            <w:tcW w:w="9747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AA0D47">
              <w:rPr>
                <w:rFonts w:ascii="Tahoma" w:hAnsi="Tahoma" w:cs="Tahoma"/>
                <w:b/>
              </w:rPr>
              <w:t>Convidados:</w:t>
            </w:r>
          </w:p>
        </w:tc>
      </w:tr>
      <w:tr w:rsidR="003263BE" w:rsidRPr="00AA0D4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Marcio Aurélio de Almeida Quedinho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AA0D47" w:rsidRDefault="00BF1F0F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Secretaria de Estado de Desenvolvimento Regional</w:t>
            </w:r>
          </w:p>
        </w:tc>
      </w:tr>
      <w:tr w:rsidR="003263BE" w:rsidRPr="00AA0D4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AGEM BS/Condesb</w:t>
            </w:r>
          </w:p>
        </w:tc>
      </w:tr>
      <w:tr w:rsidR="00C66870" w:rsidRPr="00AA0D47" w:rsidTr="00825EBE">
        <w:trPr>
          <w:trHeight w:val="316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:rsidR="00C66870" w:rsidRPr="00AA0D47" w:rsidRDefault="00D62E91" w:rsidP="00825EBE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Fabio Fernandes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:rsidR="00C66870" w:rsidRPr="00AA0D47" w:rsidRDefault="00C1014C" w:rsidP="00825EBE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Prefeitura de Itanhaém</w:t>
            </w:r>
          </w:p>
        </w:tc>
      </w:tr>
      <w:tr w:rsidR="00DB5BF7" w:rsidRPr="00AA0D47" w:rsidTr="00825EBE">
        <w:trPr>
          <w:trHeight w:val="316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:rsidR="00DB5BF7" w:rsidRPr="00AA0D47" w:rsidRDefault="00F857B0" w:rsidP="00825EBE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 xml:space="preserve">Gilson </w:t>
            </w:r>
            <w:r w:rsidR="00E971C8" w:rsidRPr="00AA0D47">
              <w:rPr>
                <w:rFonts w:ascii="Tahoma" w:hAnsi="Tahoma" w:cs="Tahoma"/>
              </w:rPr>
              <w:t>Geraldo Gonçalves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:rsidR="00DB5BF7" w:rsidRPr="00AA0D47" w:rsidRDefault="00F857B0" w:rsidP="00825EBE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Prefeitura de São Vicente</w:t>
            </w:r>
          </w:p>
        </w:tc>
      </w:tr>
      <w:tr w:rsidR="00EE3339" w:rsidRPr="00AA0D47" w:rsidTr="00825EBE">
        <w:trPr>
          <w:trHeight w:val="316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:rsidR="00EE3339" w:rsidRPr="00AA0D47" w:rsidRDefault="00EE3339" w:rsidP="00825EBE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Alexandre de Almeida Costa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:rsidR="00EE3339" w:rsidRPr="00AA0D47" w:rsidRDefault="00EE3339" w:rsidP="00825EBE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Prefeitura de São Vicente</w:t>
            </w:r>
          </w:p>
        </w:tc>
      </w:tr>
      <w:tr w:rsidR="003263BE" w:rsidRPr="00825EBE" w:rsidTr="00C66870">
        <w:trPr>
          <w:trHeight w:val="654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263BE" w:rsidRPr="00825EBE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25EBE">
              <w:rPr>
                <w:rFonts w:ascii="Tahoma" w:hAnsi="Tahoma" w:cs="Tahoma"/>
                <w:b/>
              </w:rPr>
              <w:t xml:space="preserve">Pauta divulgada em: </w:t>
            </w:r>
          </w:p>
          <w:p w:rsidR="003263BE" w:rsidRPr="00825EBE" w:rsidRDefault="00AE31FA" w:rsidP="00BF1F0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29/10/2020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:rsidR="003263BE" w:rsidRPr="00825EBE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25EBE">
              <w:rPr>
                <w:rFonts w:ascii="Tahoma" w:hAnsi="Tahoma" w:cs="Tahoma"/>
                <w:b/>
              </w:rPr>
              <w:t xml:space="preserve">Reunião iniciada às: </w:t>
            </w:r>
          </w:p>
          <w:p w:rsidR="003263BE" w:rsidRPr="00825EBE" w:rsidRDefault="00AA0D47" w:rsidP="00C66870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14h</w:t>
            </w:r>
            <w:r w:rsidR="00C1014C">
              <w:rPr>
                <w:rFonts w:ascii="Tahoma" w:hAnsi="Tahoma" w:cs="Tahoma"/>
              </w:rPr>
              <w:t>15</w:t>
            </w: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263BE" w:rsidRPr="00825EBE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25EBE">
              <w:rPr>
                <w:rFonts w:ascii="Tahoma" w:hAnsi="Tahoma" w:cs="Tahoma"/>
                <w:b/>
              </w:rPr>
              <w:t xml:space="preserve">Término da Reunião às: </w:t>
            </w:r>
          </w:p>
          <w:p w:rsidR="003263BE" w:rsidRPr="00825EBE" w:rsidRDefault="00C37550" w:rsidP="00BF1F0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15h30</w:t>
            </w:r>
          </w:p>
        </w:tc>
      </w:tr>
      <w:tr w:rsidR="003263BE" w:rsidRPr="00825EBE" w:rsidTr="00C6687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blHeader/>
        </w:trPr>
        <w:tc>
          <w:tcPr>
            <w:tcW w:w="9747" w:type="dxa"/>
            <w:gridSpan w:val="5"/>
            <w:shd w:val="clear" w:color="auto" w:fill="CCCCCC"/>
          </w:tcPr>
          <w:p w:rsidR="003263BE" w:rsidRPr="00825EBE" w:rsidRDefault="003263BE" w:rsidP="00B71F44">
            <w:pPr>
              <w:keepNext/>
              <w:jc w:val="center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</w:rPr>
              <w:t>OBJETIVOS</w:t>
            </w:r>
          </w:p>
        </w:tc>
      </w:tr>
      <w:tr w:rsidR="003263BE" w:rsidRPr="00825EBE" w:rsidTr="00C6687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c>
          <w:tcPr>
            <w:tcW w:w="9747" w:type="dxa"/>
            <w:gridSpan w:val="5"/>
          </w:tcPr>
          <w:p w:rsidR="00022274" w:rsidRPr="00022274" w:rsidRDefault="00022274" w:rsidP="0002227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22274">
              <w:rPr>
                <w:rFonts w:ascii="Tahoma" w:hAnsi="Tahoma" w:cs="Tahoma"/>
                <w:color w:val="000000"/>
                <w:sz w:val="22"/>
                <w:szCs w:val="22"/>
              </w:rPr>
              <w:t>Item I - Leitura e aprovação da ata da reunião anterior;</w:t>
            </w:r>
          </w:p>
          <w:p w:rsidR="00022274" w:rsidRPr="00022274" w:rsidRDefault="00022274" w:rsidP="0002227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22274">
              <w:rPr>
                <w:rFonts w:ascii="Tahoma" w:hAnsi="Tahoma" w:cs="Tahoma"/>
                <w:color w:val="000000"/>
                <w:sz w:val="22"/>
                <w:szCs w:val="22"/>
              </w:rPr>
              <w:t>Item II - Análise e manifestação sobre o PL 502;</w:t>
            </w:r>
          </w:p>
          <w:p w:rsidR="00022274" w:rsidRPr="00022274" w:rsidRDefault="00022274" w:rsidP="0002227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22274">
              <w:rPr>
                <w:rFonts w:ascii="Tahoma" w:hAnsi="Tahoma" w:cs="Tahoma"/>
                <w:color w:val="000000"/>
                <w:sz w:val="22"/>
                <w:szCs w:val="22"/>
              </w:rPr>
              <w:t>Item III - Apresentação sobre acessos do município de São Vicente à SP 160 (Rodovia dos Imigrantes);</w:t>
            </w:r>
          </w:p>
          <w:p w:rsidR="003263BE" w:rsidRPr="00DC5507" w:rsidRDefault="00022274" w:rsidP="00022274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22274">
              <w:rPr>
                <w:rFonts w:ascii="Tahoma" w:hAnsi="Tahoma" w:cs="Tahoma"/>
                <w:color w:val="000000"/>
                <w:sz w:val="22"/>
                <w:szCs w:val="22"/>
              </w:rPr>
              <w:t>Item IV - Assuntos Gerais.</w:t>
            </w:r>
          </w:p>
        </w:tc>
      </w:tr>
    </w:tbl>
    <w:p w:rsidR="003263BE" w:rsidRPr="00825EBE" w:rsidRDefault="003263BE" w:rsidP="00B46A7F">
      <w:pPr>
        <w:spacing w:after="0" w:line="240" w:lineRule="auto"/>
        <w:rPr>
          <w:rFonts w:ascii="Tahoma" w:hAnsi="Tahoma" w:cs="Tahoma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747"/>
      </w:tblGrid>
      <w:tr w:rsidR="003263BE" w:rsidRPr="00825EBE" w:rsidTr="00B71F44">
        <w:trPr>
          <w:tblHeader/>
        </w:trPr>
        <w:tc>
          <w:tcPr>
            <w:tcW w:w="9747" w:type="dxa"/>
            <w:shd w:val="clear" w:color="auto" w:fill="CCCCCC"/>
          </w:tcPr>
          <w:p w:rsidR="003263BE" w:rsidRPr="00825EBE" w:rsidRDefault="00B46A7F" w:rsidP="00B71F44">
            <w:pPr>
              <w:keepNext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</w:rPr>
              <w:t>R</w:t>
            </w:r>
            <w:r w:rsidR="003263BE" w:rsidRPr="00825EBE">
              <w:rPr>
                <w:rFonts w:ascii="Tahoma" w:hAnsi="Tahoma" w:cs="Tahoma"/>
                <w:b/>
              </w:rPr>
              <w:t>EGISTROS</w:t>
            </w:r>
          </w:p>
        </w:tc>
      </w:tr>
      <w:tr w:rsidR="003263BE" w:rsidRPr="00825EBE" w:rsidTr="00B71F44">
        <w:tc>
          <w:tcPr>
            <w:tcW w:w="9747" w:type="dxa"/>
          </w:tcPr>
          <w:p w:rsidR="003263BE" w:rsidRPr="00825EBE" w:rsidRDefault="003263BE" w:rsidP="003263B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Ausências:</w:t>
            </w:r>
          </w:p>
          <w:p w:rsidR="003263BE" w:rsidRPr="00825EBE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Município:</w:t>
            </w:r>
            <w:r w:rsidR="00AA0D47">
              <w:rPr>
                <w:rFonts w:ascii="Tahoma" w:hAnsi="Tahoma" w:cs="Tahoma"/>
              </w:rPr>
              <w:t xml:space="preserve"> Bertioga, Cubatão, Guarujá, Mongaguá, </w:t>
            </w:r>
            <w:proofErr w:type="gramStart"/>
            <w:r w:rsidR="00AA0D47">
              <w:rPr>
                <w:rFonts w:ascii="Tahoma" w:hAnsi="Tahoma" w:cs="Tahoma"/>
              </w:rPr>
              <w:t>Peruíbe</w:t>
            </w:r>
            <w:proofErr w:type="gramEnd"/>
          </w:p>
          <w:p w:rsidR="003263BE" w:rsidRPr="00825EBE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Estado:</w:t>
            </w:r>
            <w:r w:rsidR="00AA0D47">
              <w:rPr>
                <w:rFonts w:ascii="Tahoma" w:hAnsi="Tahoma" w:cs="Tahoma"/>
              </w:rPr>
              <w:t xml:space="preserve"> Transportes Metropolitanos</w:t>
            </w:r>
          </w:p>
          <w:p w:rsidR="00C66870" w:rsidRPr="00825EBE" w:rsidRDefault="00C66870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:rsidR="00C66870" w:rsidRDefault="00C66870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Link da reunião</w:t>
            </w:r>
            <w:r w:rsidR="00022274">
              <w:rPr>
                <w:rFonts w:ascii="Tahoma" w:hAnsi="Tahoma" w:cs="Tahoma"/>
              </w:rPr>
              <w:t xml:space="preserve">: </w:t>
            </w:r>
            <w:proofErr w:type="gramStart"/>
            <w:r w:rsidR="001F790E" w:rsidRPr="001F790E">
              <w:rPr>
                <w:rFonts w:ascii="Tahoma" w:hAnsi="Tahoma" w:cs="Tahoma"/>
              </w:rPr>
              <w:t>https</w:t>
            </w:r>
            <w:proofErr w:type="gramEnd"/>
            <w:r w:rsidR="001F790E" w:rsidRPr="001F790E">
              <w:rPr>
                <w:rFonts w:ascii="Tahoma" w:hAnsi="Tahoma" w:cs="Tahoma"/>
              </w:rPr>
              <w:t>://meet.google.com/oim-qoeg-smg</w:t>
            </w:r>
          </w:p>
          <w:p w:rsidR="001F790E" w:rsidRPr="00825EBE" w:rsidRDefault="001F790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:rsidR="003263BE" w:rsidRPr="00825EBE" w:rsidRDefault="003263BE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 xml:space="preserve">Os trabalhos foram abertos pelo Coordenador da Câmara Temática de Mobilidade e Logística, Eng. Adilson Luiz Gonçalves, o qual convidou a </w:t>
            </w:r>
            <w:r w:rsidR="0081338B" w:rsidRPr="00825EBE">
              <w:rPr>
                <w:rFonts w:ascii="Tahoma" w:hAnsi="Tahoma" w:cs="Tahoma"/>
              </w:rPr>
              <w:t>Sra.</w:t>
            </w:r>
            <w:r w:rsidRPr="00825EBE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:rsidR="007C2C95" w:rsidRDefault="00AA0D47" w:rsidP="00AA0D47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Item I -</w:t>
            </w:r>
            <w:r w:rsidR="00022274">
              <w:rPr>
                <w:rFonts w:ascii="Tahoma" w:hAnsi="Tahoma" w:cs="Tahoma"/>
              </w:rPr>
              <w:t xml:space="preserve"> </w:t>
            </w:r>
            <w:r w:rsidR="00F857B0">
              <w:rPr>
                <w:rFonts w:ascii="Tahoma" w:hAnsi="Tahoma" w:cs="Tahoma"/>
              </w:rPr>
              <w:t xml:space="preserve">Proposta a dispensa da leitura da ata anterior e </w:t>
            </w:r>
            <w:r w:rsidR="00484268">
              <w:rPr>
                <w:rFonts w:ascii="Tahoma" w:hAnsi="Tahoma" w:cs="Tahoma"/>
              </w:rPr>
              <w:t xml:space="preserve">a mesma teve </w:t>
            </w:r>
            <w:r w:rsidR="00F857B0">
              <w:rPr>
                <w:rFonts w:ascii="Tahoma" w:hAnsi="Tahoma" w:cs="Tahoma"/>
              </w:rPr>
              <w:t>sua aprovação por todos os presentes;</w:t>
            </w:r>
          </w:p>
          <w:p w:rsidR="003F222B" w:rsidRPr="00AA0D47" w:rsidRDefault="00AA0D47" w:rsidP="00AA0D47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>
              <w:rPr>
                <w:rFonts w:ascii="Tahoma" w:eastAsia="Tahoma" w:hAnsi="Tahoma"/>
                <w:color w:val="000000"/>
                <w:w w:val="0"/>
                <w:sz w:val="24"/>
              </w:rPr>
              <w:t xml:space="preserve">Item II - </w:t>
            </w:r>
            <w:r w:rsidR="000F04B4" w:rsidRPr="00022274">
              <w:rPr>
                <w:rFonts w:ascii="Tahoma" w:hAnsi="Tahoma" w:cs="Tahoma"/>
                <w:color w:val="000000"/>
              </w:rPr>
              <w:t>Análise e manifestação sobre o PL 502</w:t>
            </w:r>
            <w:r w:rsidR="000F04B4">
              <w:rPr>
                <w:rFonts w:ascii="Tahoma" w:hAnsi="Tahoma" w:cs="Tahoma"/>
                <w:color w:val="000000"/>
              </w:rPr>
              <w:t xml:space="preserve"> - </w:t>
            </w:r>
            <w:r>
              <w:rPr>
                <w:rFonts w:ascii="Tahoma" w:eastAsia="Tahoma" w:hAnsi="Tahoma"/>
                <w:color w:val="000000"/>
                <w:w w:val="0"/>
                <w:sz w:val="24"/>
              </w:rPr>
              <w:t>Bilhete único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</w:t>
            </w:r>
            <w:r w:rsidR="00AA0D47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ão Vicente, Peruíbe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e </w:t>
            </w:r>
            <w:r w:rsidR="00AA0D47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Praia Grande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se man</w:t>
            </w:r>
            <w:r w:rsidR="00AA0D47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festar</w:t>
            </w:r>
            <w:r w:rsidR="00330775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am</w:t>
            </w:r>
            <w:r w:rsidR="00AA0D47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AA0D47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Legislação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 c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d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município sem ser </w:t>
            </w:r>
            <w:proofErr w:type="gramStart"/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metropolitana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  <w:proofErr w:type="gramEnd"/>
          </w:p>
          <w:p w:rsidR="003F222B" w:rsidRPr="00484268" w:rsidRDefault="00AA0D47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Elaboração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legislação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metropolitana para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portador de deficiência física;</w:t>
            </w:r>
          </w:p>
          <w:p w:rsidR="003F222B" w:rsidRPr="00484268" w:rsidRDefault="00AA0D47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Alterações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podem gerar im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actos na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legis</w:t>
            </w:r>
            <w:r w:rsidR="00330775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lações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mun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cipais, contratuais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D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ersa catra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eiros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lotação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,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VLT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 interurbanos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lastRenderedPageBreak/>
              <w:t xml:space="preserve">O projeto de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ei se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propõe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 abranger todos os meios de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t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ransporte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Responder a STM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coloca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do essas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preocupações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e que a leg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seja precedida de estudo junto aos munic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ípios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para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afetar a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prestação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serviço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coletivo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Cel. Pe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ix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o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to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informou que em Praia Grande 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j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á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est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á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regulament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da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j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á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tem integração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Tem muitos detalhes que precisam ser revistos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Como o caso de g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ratuidade para deficiente, há custos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Laudos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médicos devem ser encaminhados </w:t>
            </w:r>
            <w:proofErr w:type="gramStart"/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</w:t>
            </w:r>
            <w:proofErr w:type="gramEnd"/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unidade de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saúde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especializada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Questão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do acompanhante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– 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gratuidade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É fornecido somente para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moradores d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cidade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Adilson levantou a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questão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 prazos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O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ônus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é compartilhado entre Estado e município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Fabio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destacou que em Itanhaé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m tem todos os trâmites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Tanto no bondinho como na empresa litoral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90% já tem o cartão da EMTU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Gi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lson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colocou que em São Vicente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é feito como Ita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nhaém;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O transporte</w:t>
            </w:r>
            <w:proofErr w:type="gram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 </w:t>
            </w:r>
            <w:proofErr w:type="gramEnd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municipal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tem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integração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com os outros modais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Adilson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levantou que o problema está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na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regulamentação,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após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aprovação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da lei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Alexandre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informou que em São Vicente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estão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em fase de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integração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com o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VLT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, processo complicado, custos da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operação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, partilha da passagem,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tem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subsídio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municipa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é tudo absorvido pela empresa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Or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lando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informou que a questão de 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transporte pelas rodovias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é d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 Artesp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Marcio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destacou que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alguns projetos de lei deveriam ter uma conversa do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eputado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que propõe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com as </w:t>
            </w:r>
            <w:proofErr w:type="spell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T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</w:t>
            </w:r>
            <w:proofErr w:type="spellEnd"/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</w:t>
            </w:r>
            <w:proofErr w:type="gramStart"/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proofErr w:type="gramEnd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para conhecer as dificuldades e serviços dos municípios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Lembrou que o Condesb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tem recursos para custeio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Trazer o deputado para conversar sobre a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proposta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do projeto, o que ajudar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á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bastante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Quais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as ferramentas que podem ser utilizadas para facilitar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Convidar um assessor do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Deputado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Paulo Correa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Adilson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apresentou a proposta de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texto resposta ao 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Subsecretário de Estado </w:t>
            </w:r>
            <w:proofErr w:type="spell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Cassio</w:t>
            </w:r>
            <w:proofErr w:type="spellEnd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Navarro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Fará proposta de minuta e passará para todos para avaliação, pedindo para que eles entrem em contato com a </w:t>
            </w:r>
            <w:proofErr w:type="spell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Ct</w:t>
            </w:r>
            <w:proofErr w:type="spellEnd"/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Será encaminhado para o grupo no </w:t>
            </w:r>
            <w:proofErr w:type="spell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whatts</w:t>
            </w:r>
            <w:proofErr w:type="spellEnd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e por email</w:t>
            </w:r>
            <w:r w:rsidR="000F04B4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0F04B4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Cel. 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Peixoto postou no grupo resolução da STM sobre gratuidade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Adilson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levantou a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necessidade de harmonização de legis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lação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 decretos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Marcio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questionou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sobre o custeio, de onde vai sair o recurso, de que forma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Default="003F222B" w:rsidP="00AA0D47">
            <w:p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</w:p>
          <w:p w:rsidR="00484268" w:rsidRPr="00022274" w:rsidRDefault="00484268" w:rsidP="00484268">
            <w:pPr>
              <w:pStyle w:val="xmsonormal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22274">
              <w:rPr>
                <w:rFonts w:ascii="Tahoma" w:hAnsi="Tahoma" w:cs="Tahoma"/>
                <w:color w:val="000000"/>
                <w:sz w:val="22"/>
                <w:szCs w:val="22"/>
              </w:rPr>
              <w:t>Item III - Apresentação sobre acessos do município de São Vicente à SP 160 (Rodovia dos Imigrantes);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Alexandre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apresentou as modificações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na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questão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 tr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â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nsito na cidade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Cidade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Ná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utica, primeiro acesso vindo de SP </w:t>
            </w:r>
            <w:proofErr w:type="gram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pela imigrantes</w:t>
            </w:r>
            <w:proofErr w:type="gramEnd"/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Acesso utilizado por muito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caminhões,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acesso 165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lastRenderedPageBreak/>
              <w:t>Acesso ao bairro Tancredo Neves impacto ao tr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â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nsito dos bairros, pedido a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covias, mas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tem tido progressão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484268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Deputada Federal Rosana Valle está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atuando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Projeto que nenhuma etapa saiu, nem de alagamento na rodovia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Essa demanda est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á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parada pela Artesp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Falta de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iluminação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o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município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resolveu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Ter um acesso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Sem agendamento pela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covias e Artesp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</w:t>
            </w:r>
            <w:proofErr w:type="gramStart"/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 </w:t>
            </w:r>
            <w:proofErr w:type="gramEnd"/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qual a justificativa que está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sendo dada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 primei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ra proposta foi elaborada pela 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covias e pelo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município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que depende de aditamento contratual, no valor de 30 milhões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 segunda proposta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permitiria acesso por ser rodovia zero, sem estimativa de valor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Proposta da Deputada, ela entrou recentemente, verba federal,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na menor está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vendo a possibilidade, passagem sobre um canal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484268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Restrição da A</w:t>
            </w:r>
            <w:r w:rsidR="003F222B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rtesp nesse sentido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Aldo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econelo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colocou que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é uma rodovia classe zero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,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existe decreto g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rantindo essa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atribuição;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A Artesp tem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conhecimento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desse pedido, a Artesp entende que essa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solução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seria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ótima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para o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município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de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São Vicente,</w:t>
            </w:r>
            <w:proofErr w:type="gramStart"/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</w:t>
            </w:r>
            <w:proofErr w:type="gramEnd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mas é de interesse local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proofErr w:type="spell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Ja</w:t>
            </w:r>
            <w:proofErr w:type="spellEnd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tem o projeto aprovado, mas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não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tem no contrato da Ecovias, deve haver uma justificativa com</w:t>
            </w:r>
            <w:proofErr w:type="gramStart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 </w:t>
            </w:r>
            <w:proofErr w:type="gramEnd"/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peso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rodoviário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do 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stado, da forma que esta h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o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j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e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é de interesse municipal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3F222B" w:rsidRPr="00484268" w:rsidRDefault="003F222B" w:rsidP="00484268">
            <w:pPr>
              <w:pStyle w:val="PargrafodaLista"/>
              <w:numPr>
                <w:ilvl w:val="0"/>
                <w:numId w:val="39"/>
              </w:numPr>
              <w:spacing w:after="0" w:line="240" w:lineRule="auto"/>
              <w:rPr>
                <w:rFonts w:ascii="Tahoma" w:eastAsia="Tahoma" w:hAnsi="Tahoma"/>
                <w:color w:val="000000"/>
                <w:w w:val="0"/>
                <w:sz w:val="24"/>
              </w:rPr>
            </w:pP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>Da forma que est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á</w:t>
            </w:r>
            <w:r w:rsidRPr="00484268">
              <w:rPr>
                <w:rFonts w:ascii="Tahoma" w:eastAsia="Tahoma" w:hAnsi="Tahoma"/>
                <w:color w:val="000000"/>
                <w:w w:val="0"/>
                <w:sz w:val="24"/>
              </w:rPr>
              <w:t xml:space="preserve"> a Artesp vê que é uma obra municipal</w:t>
            </w:r>
            <w:r w:rsidR="00484268" w:rsidRPr="00484268">
              <w:rPr>
                <w:rFonts w:ascii="Tahoma" w:eastAsia="Tahoma" w:hAnsi="Tahoma"/>
                <w:color w:val="000000"/>
                <w:w w:val="0"/>
                <w:sz w:val="24"/>
              </w:rPr>
              <w:t>;</w:t>
            </w:r>
          </w:p>
          <w:p w:rsidR="006318F1" w:rsidRPr="00484268" w:rsidRDefault="003F222B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 xml:space="preserve">Possibilidade de </w:t>
            </w:r>
            <w:proofErr w:type="gramStart"/>
            <w:r w:rsidRPr="00484268">
              <w:rPr>
                <w:rFonts w:ascii="Tahoma" w:hAnsi="Tahoma" w:cs="Tahoma"/>
              </w:rPr>
              <w:t>um TAM</w:t>
            </w:r>
            <w:proofErr w:type="gramEnd"/>
            <w:r w:rsidR="00484268" w:rsidRPr="00484268">
              <w:rPr>
                <w:rFonts w:ascii="Tahoma" w:hAnsi="Tahoma" w:cs="Tahoma"/>
              </w:rPr>
              <w:t>;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 xml:space="preserve">Alexandre </w:t>
            </w:r>
            <w:r w:rsidR="00484268" w:rsidRPr="00484268">
              <w:rPr>
                <w:rFonts w:ascii="Tahoma" w:hAnsi="Tahoma" w:cs="Tahoma"/>
              </w:rPr>
              <w:t xml:space="preserve">disse que os </w:t>
            </w:r>
            <w:r w:rsidRPr="00484268">
              <w:rPr>
                <w:rFonts w:ascii="Tahoma" w:hAnsi="Tahoma" w:cs="Tahoma"/>
              </w:rPr>
              <w:t>alagamentos nãoafetam só o município, questão da drenagem na região</w:t>
            </w:r>
            <w:r w:rsidR="00484268" w:rsidRPr="00484268">
              <w:rPr>
                <w:rFonts w:ascii="Tahoma" w:hAnsi="Tahoma" w:cs="Tahoma"/>
              </w:rPr>
              <w:t>;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 xml:space="preserve">Acessos </w:t>
            </w:r>
            <w:proofErr w:type="gramStart"/>
            <w:r w:rsidRPr="00484268">
              <w:rPr>
                <w:rFonts w:ascii="Tahoma" w:hAnsi="Tahoma" w:cs="Tahoma"/>
              </w:rPr>
              <w:t>as</w:t>
            </w:r>
            <w:proofErr w:type="gramEnd"/>
            <w:r w:rsidRPr="00484268">
              <w:rPr>
                <w:rFonts w:ascii="Tahoma" w:hAnsi="Tahoma" w:cs="Tahoma"/>
              </w:rPr>
              <w:t xml:space="preserve"> cidades ficam bloqueados</w:t>
            </w:r>
            <w:r w:rsidR="00484268" w:rsidRPr="00484268">
              <w:rPr>
                <w:rFonts w:ascii="Tahoma" w:hAnsi="Tahoma" w:cs="Tahoma"/>
              </w:rPr>
              <w:t>;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 xml:space="preserve">Adilson </w:t>
            </w:r>
            <w:r w:rsidR="00484268" w:rsidRPr="00484268">
              <w:rPr>
                <w:rFonts w:ascii="Tahoma" w:hAnsi="Tahoma" w:cs="Tahoma"/>
              </w:rPr>
              <w:t xml:space="preserve">questionou </w:t>
            </w:r>
            <w:r w:rsidRPr="00484268">
              <w:rPr>
                <w:rFonts w:ascii="Tahoma" w:hAnsi="Tahoma" w:cs="Tahoma"/>
              </w:rPr>
              <w:t xml:space="preserve">se os alagamentos já existiam antes da entrega da rodovia, </w:t>
            </w:r>
            <w:r w:rsidR="00484268" w:rsidRPr="00484268">
              <w:rPr>
                <w:rFonts w:ascii="Tahoma" w:hAnsi="Tahoma" w:cs="Tahoma"/>
              </w:rPr>
              <w:t xml:space="preserve">e </w:t>
            </w:r>
            <w:r w:rsidRPr="00484268">
              <w:rPr>
                <w:rFonts w:ascii="Tahoma" w:hAnsi="Tahoma" w:cs="Tahoma"/>
              </w:rPr>
              <w:t xml:space="preserve">Alexandre </w:t>
            </w:r>
            <w:r w:rsidR="00484268" w:rsidRPr="00484268">
              <w:rPr>
                <w:rFonts w:ascii="Tahoma" w:hAnsi="Tahoma" w:cs="Tahoma"/>
              </w:rPr>
              <w:t xml:space="preserve">informou que </w:t>
            </w:r>
            <w:r w:rsidRPr="00484268">
              <w:rPr>
                <w:rFonts w:ascii="Tahoma" w:hAnsi="Tahoma" w:cs="Tahoma"/>
              </w:rPr>
              <w:t>eles foram potencializados</w:t>
            </w:r>
            <w:r w:rsidR="00484268" w:rsidRPr="00484268">
              <w:rPr>
                <w:rFonts w:ascii="Tahoma" w:hAnsi="Tahoma" w:cs="Tahoma"/>
              </w:rPr>
              <w:t>;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>Hoje se tem a rodovia parando</w:t>
            </w:r>
            <w:r w:rsidR="00484268" w:rsidRPr="00484268">
              <w:rPr>
                <w:rFonts w:ascii="Tahoma" w:hAnsi="Tahoma" w:cs="Tahoma"/>
              </w:rPr>
              <w:t>;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>A prefeitura de S</w:t>
            </w:r>
            <w:r w:rsidR="00484268" w:rsidRPr="00484268">
              <w:rPr>
                <w:rFonts w:ascii="Tahoma" w:hAnsi="Tahoma" w:cs="Tahoma"/>
              </w:rPr>
              <w:t xml:space="preserve">ão </w:t>
            </w:r>
            <w:r w:rsidRPr="00484268">
              <w:rPr>
                <w:rFonts w:ascii="Tahoma" w:hAnsi="Tahoma" w:cs="Tahoma"/>
              </w:rPr>
              <w:t>V</w:t>
            </w:r>
            <w:r w:rsidR="00484268" w:rsidRPr="00484268">
              <w:rPr>
                <w:rFonts w:ascii="Tahoma" w:hAnsi="Tahoma" w:cs="Tahoma"/>
              </w:rPr>
              <w:t>icente deve</w:t>
            </w:r>
            <w:r w:rsidRPr="00484268">
              <w:rPr>
                <w:rFonts w:ascii="Tahoma" w:hAnsi="Tahoma" w:cs="Tahoma"/>
              </w:rPr>
              <w:t xml:space="preserve"> preparar </w:t>
            </w:r>
            <w:proofErr w:type="gramStart"/>
            <w:r w:rsidRPr="00484268">
              <w:rPr>
                <w:rFonts w:ascii="Tahoma" w:hAnsi="Tahoma" w:cs="Tahoma"/>
              </w:rPr>
              <w:t>um arrazoada</w:t>
            </w:r>
            <w:proofErr w:type="gramEnd"/>
            <w:r w:rsidRPr="00484268">
              <w:rPr>
                <w:rFonts w:ascii="Tahoma" w:hAnsi="Tahoma" w:cs="Tahoma"/>
              </w:rPr>
              <w:t xml:space="preserve"> para enviar a</w:t>
            </w:r>
            <w:r w:rsidR="00484268" w:rsidRPr="00484268">
              <w:rPr>
                <w:rFonts w:ascii="Tahoma" w:hAnsi="Tahoma" w:cs="Tahoma"/>
              </w:rPr>
              <w:t xml:space="preserve"> esta</w:t>
            </w:r>
            <w:r w:rsidRPr="00484268">
              <w:rPr>
                <w:rFonts w:ascii="Tahoma" w:hAnsi="Tahoma" w:cs="Tahoma"/>
              </w:rPr>
              <w:t xml:space="preserve"> CT, e será feito um</w:t>
            </w:r>
            <w:r w:rsidR="00484268" w:rsidRPr="00484268">
              <w:rPr>
                <w:rFonts w:ascii="Tahoma" w:hAnsi="Tahoma" w:cs="Tahoma"/>
              </w:rPr>
              <w:t xml:space="preserve"> oficio a Secretaria de Governo;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>Explicando as dificuldades</w:t>
            </w:r>
            <w:r w:rsidR="00484268" w:rsidRPr="00484268">
              <w:rPr>
                <w:rFonts w:ascii="Tahoma" w:hAnsi="Tahoma" w:cs="Tahoma"/>
              </w:rPr>
              <w:t>,</w:t>
            </w:r>
            <w:r w:rsidRPr="00484268">
              <w:rPr>
                <w:rFonts w:ascii="Tahoma" w:hAnsi="Tahoma" w:cs="Tahoma"/>
              </w:rPr>
              <w:t xml:space="preserve"> apontando que exi</w:t>
            </w:r>
            <w:r w:rsidR="00484268" w:rsidRPr="00484268">
              <w:rPr>
                <w:rFonts w:ascii="Tahoma" w:hAnsi="Tahoma" w:cs="Tahoma"/>
              </w:rPr>
              <w:t>s</w:t>
            </w:r>
            <w:r w:rsidRPr="00484268">
              <w:rPr>
                <w:rFonts w:ascii="Tahoma" w:hAnsi="Tahoma" w:cs="Tahoma"/>
              </w:rPr>
              <w:t>tem problemas na rodovia e não só ao acesso 65</w:t>
            </w:r>
            <w:r w:rsidR="00484268" w:rsidRPr="00484268">
              <w:rPr>
                <w:rFonts w:ascii="Tahoma" w:hAnsi="Tahoma" w:cs="Tahoma"/>
              </w:rPr>
              <w:t>;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>Atendimento da Secretaria de</w:t>
            </w:r>
            <w:r w:rsidR="00484268" w:rsidRPr="00484268">
              <w:rPr>
                <w:rFonts w:ascii="Tahoma" w:hAnsi="Tahoma" w:cs="Tahoma"/>
              </w:rPr>
              <w:t xml:space="preserve"> </w:t>
            </w:r>
            <w:r w:rsidRPr="00484268">
              <w:rPr>
                <w:rFonts w:ascii="Tahoma" w:hAnsi="Tahoma" w:cs="Tahoma"/>
              </w:rPr>
              <w:t xml:space="preserve">Governo em vista da drenagem </w:t>
            </w:r>
          </w:p>
          <w:p w:rsidR="006318F1" w:rsidRPr="00484268" w:rsidRDefault="006318F1" w:rsidP="00484268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484268">
              <w:rPr>
                <w:rFonts w:ascii="Tahoma" w:hAnsi="Tahoma" w:cs="Tahoma"/>
              </w:rPr>
              <w:t xml:space="preserve">Procedimento parecido com o que foi feito com o DER sobre o piso da ponte </w:t>
            </w:r>
            <w:r w:rsidR="00484268" w:rsidRPr="00484268">
              <w:rPr>
                <w:rFonts w:ascii="Tahoma" w:hAnsi="Tahoma" w:cs="Tahoma"/>
              </w:rPr>
              <w:t>P</w:t>
            </w:r>
            <w:r w:rsidRPr="00484268">
              <w:rPr>
                <w:rFonts w:ascii="Tahoma" w:hAnsi="Tahoma" w:cs="Tahoma"/>
              </w:rPr>
              <w:t>ênsil</w:t>
            </w:r>
            <w:r w:rsidR="00484268" w:rsidRPr="00484268">
              <w:rPr>
                <w:rFonts w:ascii="Tahoma" w:hAnsi="Tahoma" w:cs="Tahoma"/>
              </w:rPr>
              <w:t>;</w:t>
            </w:r>
          </w:p>
          <w:p w:rsidR="006318F1" w:rsidRPr="00D87C50" w:rsidRDefault="00E5557A" w:rsidP="00D87C50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D87C50">
              <w:rPr>
                <w:rFonts w:ascii="Tahoma" w:hAnsi="Tahoma" w:cs="Tahoma"/>
              </w:rPr>
              <w:t>Pedi</w:t>
            </w:r>
            <w:r w:rsidR="00484268" w:rsidRPr="00D87C50">
              <w:rPr>
                <w:rFonts w:ascii="Tahoma" w:hAnsi="Tahoma" w:cs="Tahoma"/>
              </w:rPr>
              <w:t>u para mandar toda documentação;</w:t>
            </w:r>
          </w:p>
          <w:p w:rsidR="00E5557A" w:rsidRPr="00D87C50" w:rsidRDefault="00D87C50" w:rsidP="00D87C50">
            <w:pPr>
              <w:pStyle w:val="Pargrafoda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Item IV - </w:t>
            </w:r>
            <w:r w:rsidR="00E5557A" w:rsidRPr="00D87C50">
              <w:rPr>
                <w:rFonts w:ascii="Tahoma" w:hAnsi="Tahoma" w:cs="Tahoma"/>
              </w:rPr>
              <w:t>Ass</w:t>
            </w:r>
            <w:r w:rsidR="00AA0D47" w:rsidRPr="00D87C50">
              <w:rPr>
                <w:rFonts w:ascii="Tahoma" w:hAnsi="Tahoma" w:cs="Tahoma"/>
              </w:rPr>
              <w:t>u</w:t>
            </w:r>
            <w:r w:rsidR="00E5557A" w:rsidRPr="00D87C50">
              <w:rPr>
                <w:rFonts w:ascii="Tahoma" w:hAnsi="Tahoma" w:cs="Tahoma"/>
              </w:rPr>
              <w:t>ntos gerais</w:t>
            </w:r>
          </w:p>
          <w:p w:rsidR="00E5557A" w:rsidRPr="001E3AC7" w:rsidRDefault="00E5557A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t xml:space="preserve">Marcelo </w:t>
            </w:r>
            <w:r w:rsidR="00D87C50" w:rsidRPr="001E3AC7">
              <w:rPr>
                <w:rFonts w:ascii="Tahoma" w:hAnsi="Tahoma" w:cs="Tahoma"/>
              </w:rPr>
              <w:t xml:space="preserve">levantou a questão da </w:t>
            </w:r>
            <w:r w:rsidRPr="001E3AC7">
              <w:rPr>
                <w:rFonts w:ascii="Tahoma" w:hAnsi="Tahoma" w:cs="Tahoma"/>
              </w:rPr>
              <w:t xml:space="preserve">ausência dos leilões dos </w:t>
            </w:r>
            <w:r w:rsidR="00D87C50" w:rsidRPr="001E3AC7">
              <w:rPr>
                <w:rFonts w:ascii="Tahoma" w:hAnsi="Tahoma" w:cs="Tahoma"/>
              </w:rPr>
              <w:t>pátios;</w:t>
            </w:r>
          </w:p>
          <w:p w:rsidR="00E5557A" w:rsidRPr="001E3AC7" w:rsidRDefault="00E5557A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t>D</w:t>
            </w:r>
            <w:r w:rsidR="00D87C50" w:rsidRPr="001E3AC7">
              <w:rPr>
                <w:rFonts w:ascii="Tahoma" w:hAnsi="Tahoma" w:cs="Tahoma"/>
              </w:rPr>
              <w:t>ificuldade de fazer leilões nos páti</w:t>
            </w:r>
            <w:r w:rsidRPr="001E3AC7">
              <w:rPr>
                <w:rFonts w:ascii="Tahoma" w:hAnsi="Tahoma" w:cs="Tahoma"/>
              </w:rPr>
              <w:t>os</w:t>
            </w:r>
            <w:r w:rsidR="00D87C50" w:rsidRPr="001E3AC7">
              <w:rPr>
                <w:rFonts w:ascii="Tahoma" w:hAnsi="Tahoma" w:cs="Tahoma"/>
              </w:rPr>
              <w:t>;</w:t>
            </w:r>
          </w:p>
          <w:p w:rsidR="00E5557A" w:rsidRPr="001E3AC7" w:rsidRDefault="00E5557A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t xml:space="preserve">Adilson </w:t>
            </w:r>
            <w:r w:rsidR="00D87C50" w:rsidRPr="001E3AC7">
              <w:rPr>
                <w:rFonts w:ascii="Tahoma" w:hAnsi="Tahoma" w:cs="Tahoma"/>
              </w:rPr>
              <w:t xml:space="preserve">colocou sobre as </w:t>
            </w:r>
            <w:r w:rsidRPr="001E3AC7">
              <w:rPr>
                <w:rFonts w:ascii="Tahoma" w:hAnsi="Tahoma" w:cs="Tahoma"/>
              </w:rPr>
              <w:t>dificuldades que os municípios encontram, fazem encaminhamento de documento ao DETRAN</w:t>
            </w:r>
            <w:r w:rsidR="001E3AC7" w:rsidRPr="001E3AC7">
              <w:rPr>
                <w:rFonts w:ascii="Tahoma" w:hAnsi="Tahoma" w:cs="Tahoma"/>
              </w:rPr>
              <w:t>;</w:t>
            </w:r>
          </w:p>
          <w:p w:rsidR="00E5557A" w:rsidRPr="001E3AC7" w:rsidRDefault="002157CF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t xml:space="preserve">Gilson </w:t>
            </w:r>
            <w:r w:rsidR="001E3AC7" w:rsidRPr="001E3AC7">
              <w:rPr>
                <w:rFonts w:ascii="Tahoma" w:hAnsi="Tahoma" w:cs="Tahoma"/>
              </w:rPr>
              <w:t>informou que São Vicente</w:t>
            </w:r>
            <w:r w:rsidR="00E5557A" w:rsidRPr="001E3AC7">
              <w:rPr>
                <w:rFonts w:ascii="Tahoma" w:hAnsi="Tahoma" w:cs="Tahoma"/>
              </w:rPr>
              <w:t xml:space="preserve"> também está com os mesmo</w:t>
            </w:r>
            <w:r w:rsidR="001E3AC7" w:rsidRPr="001E3AC7">
              <w:rPr>
                <w:rFonts w:ascii="Tahoma" w:hAnsi="Tahoma" w:cs="Tahoma"/>
              </w:rPr>
              <w:t>s</w:t>
            </w:r>
            <w:r w:rsidR="00E5557A" w:rsidRPr="001E3AC7">
              <w:rPr>
                <w:rFonts w:ascii="Tahoma" w:hAnsi="Tahoma" w:cs="Tahoma"/>
              </w:rPr>
              <w:t xml:space="preserve"> problemas</w:t>
            </w:r>
            <w:r w:rsidR="001E3AC7" w:rsidRPr="001E3AC7">
              <w:rPr>
                <w:rFonts w:ascii="Tahoma" w:hAnsi="Tahoma" w:cs="Tahoma"/>
              </w:rPr>
              <w:t>;</w:t>
            </w:r>
          </w:p>
          <w:p w:rsidR="00E5557A" w:rsidRPr="001E3AC7" w:rsidRDefault="00E5557A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proofErr w:type="spellStart"/>
            <w:proofErr w:type="gramStart"/>
            <w:r w:rsidRPr="001E3AC7">
              <w:rPr>
                <w:rFonts w:ascii="Tahoma" w:hAnsi="Tahoma" w:cs="Tahoma"/>
              </w:rPr>
              <w:t>Detran</w:t>
            </w:r>
            <w:proofErr w:type="spellEnd"/>
            <w:proofErr w:type="gramEnd"/>
            <w:r w:rsidRPr="001E3AC7">
              <w:rPr>
                <w:rFonts w:ascii="Tahoma" w:hAnsi="Tahoma" w:cs="Tahoma"/>
              </w:rPr>
              <w:t xml:space="preserve"> não processam os</w:t>
            </w:r>
            <w:r w:rsidR="001E3AC7" w:rsidRPr="001E3AC7">
              <w:rPr>
                <w:rFonts w:ascii="Tahoma" w:hAnsi="Tahoma" w:cs="Tahoma"/>
              </w:rPr>
              <w:t xml:space="preserve"> leilões, escolha de leiloeiros;</w:t>
            </w:r>
          </w:p>
          <w:p w:rsidR="00E5557A" w:rsidRPr="001E3AC7" w:rsidRDefault="002157CF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t xml:space="preserve">Santos </w:t>
            </w:r>
            <w:proofErr w:type="spellStart"/>
            <w:r w:rsidRPr="001E3AC7">
              <w:rPr>
                <w:rFonts w:ascii="Tahoma" w:hAnsi="Tahoma" w:cs="Tahoma"/>
              </w:rPr>
              <w:t>tercerizou</w:t>
            </w:r>
            <w:proofErr w:type="spellEnd"/>
            <w:r w:rsidRPr="001E3AC7">
              <w:rPr>
                <w:rFonts w:ascii="Tahoma" w:hAnsi="Tahoma" w:cs="Tahoma"/>
              </w:rPr>
              <w:t xml:space="preserve"> os pát</w:t>
            </w:r>
            <w:r w:rsidR="001E3AC7" w:rsidRPr="001E3AC7">
              <w:rPr>
                <w:rFonts w:ascii="Tahoma" w:hAnsi="Tahoma" w:cs="Tahoma"/>
              </w:rPr>
              <w:t>i</w:t>
            </w:r>
            <w:r w:rsidRPr="001E3AC7">
              <w:rPr>
                <w:rFonts w:ascii="Tahoma" w:hAnsi="Tahoma" w:cs="Tahoma"/>
              </w:rPr>
              <w:t>os, P</w:t>
            </w:r>
            <w:r w:rsidR="001E3AC7" w:rsidRPr="001E3AC7">
              <w:rPr>
                <w:rFonts w:ascii="Tahoma" w:hAnsi="Tahoma" w:cs="Tahoma"/>
              </w:rPr>
              <w:t xml:space="preserve">raia </w:t>
            </w:r>
            <w:r w:rsidRPr="001E3AC7">
              <w:rPr>
                <w:rFonts w:ascii="Tahoma" w:hAnsi="Tahoma" w:cs="Tahoma"/>
              </w:rPr>
              <w:t>G</w:t>
            </w:r>
            <w:r w:rsidR="001E3AC7" w:rsidRPr="001E3AC7">
              <w:rPr>
                <w:rFonts w:ascii="Tahoma" w:hAnsi="Tahoma" w:cs="Tahoma"/>
              </w:rPr>
              <w:t>rande</w:t>
            </w:r>
            <w:r w:rsidRPr="001E3AC7">
              <w:rPr>
                <w:rFonts w:ascii="Tahoma" w:hAnsi="Tahoma" w:cs="Tahoma"/>
              </w:rPr>
              <w:t xml:space="preserve"> está pensando em terce</w:t>
            </w:r>
            <w:r w:rsidR="001E3AC7" w:rsidRPr="001E3AC7">
              <w:rPr>
                <w:rFonts w:ascii="Tahoma" w:hAnsi="Tahoma" w:cs="Tahoma"/>
              </w:rPr>
              <w:t>i</w:t>
            </w:r>
            <w:r w:rsidRPr="001E3AC7">
              <w:rPr>
                <w:rFonts w:ascii="Tahoma" w:hAnsi="Tahoma" w:cs="Tahoma"/>
              </w:rPr>
              <w:t>rizar</w:t>
            </w:r>
            <w:r w:rsidR="001E3AC7" w:rsidRPr="001E3AC7">
              <w:rPr>
                <w:rFonts w:ascii="Tahoma" w:hAnsi="Tahoma" w:cs="Tahoma"/>
              </w:rPr>
              <w:t>;</w:t>
            </w:r>
          </w:p>
          <w:p w:rsidR="002157CF" w:rsidRPr="001E3AC7" w:rsidRDefault="001E3AC7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t>E</w:t>
            </w:r>
            <w:r w:rsidR="002157CF" w:rsidRPr="001E3AC7">
              <w:rPr>
                <w:rFonts w:ascii="Tahoma" w:hAnsi="Tahoma" w:cs="Tahoma"/>
              </w:rPr>
              <w:t>m</w:t>
            </w:r>
            <w:r w:rsidRPr="001E3AC7">
              <w:rPr>
                <w:rFonts w:ascii="Tahoma" w:hAnsi="Tahoma" w:cs="Tahoma"/>
              </w:rPr>
              <w:t xml:space="preserve"> </w:t>
            </w:r>
            <w:r w:rsidR="002157CF" w:rsidRPr="001E3AC7">
              <w:rPr>
                <w:rFonts w:ascii="Tahoma" w:hAnsi="Tahoma" w:cs="Tahoma"/>
              </w:rPr>
              <w:t>Ita</w:t>
            </w:r>
            <w:r w:rsidRPr="001E3AC7">
              <w:rPr>
                <w:rFonts w:ascii="Tahoma" w:hAnsi="Tahoma" w:cs="Tahoma"/>
              </w:rPr>
              <w:t>nhaém não tem pá</w:t>
            </w:r>
            <w:r w:rsidR="002157CF" w:rsidRPr="001E3AC7">
              <w:rPr>
                <w:rFonts w:ascii="Tahoma" w:hAnsi="Tahoma" w:cs="Tahoma"/>
              </w:rPr>
              <w:t>t</w:t>
            </w:r>
            <w:r w:rsidRPr="001E3AC7">
              <w:rPr>
                <w:rFonts w:ascii="Tahoma" w:hAnsi="Tahoma" w:cs="Tahoma"/>
              </w:rPr>
              <w:t>i</w:t>
            </w:r>
            <w:r w:rsidR="002157CF" w:rsidRPr="001E3AC7">
              <w:rPr>
                <w:rFonts w:ascii="Tahoma" w:hAnsi="Tahoma" w:cs="Tahoma"/>
              </w:rPr>
              <w:t>o</w:t>
            </w:r>
            <w:r w:rsidRPr="001E3AC7">
              <w:rPr>
                <w:rFonts w:ascii="Tahoma" w:hAnsi="Tahoma" w:cs="Tahoma"/>
              </w:rPr>
              <w:t>,</w:t>
            </w:r>
            <w:r w:rsidR="002157CF" w:rsidRPr="001E3AC7">
              <w:rPr>
                <w:rFonts w:ascii="Tahoma" w:hAnsi="Tahoma" w:cs="Tahoma"/>
              </w:rPr>
              <w:t xml:space="preserve"> usam o de Peruíbe, coloc</w:t>
            </w:r>
            <w:r w:rsidRPr="001E3AC7">
              <w:rPr>
                <w:rFonts w:ascii="Tahoma" w:hAnsi="Tahoma" w:cs="Tahoma"/>
              </w:rPr>
              <w:t>ada</w:t>
            </w:r>
            <w:r w:rsidR="002157CF" w:rsidRPr="001E3AC7">
              <w:rPr>
                <w:rFonts w:ascii="Tahoma" w:hAnsi="Tahoma" w:cs="Tahoma"/>
              </w:rPr>
              <w:t xml:space="preserve"> </w:t>
            </w:r>
            <w:proofErr w:type="gramStart"/>
            <w:r w:rsidR="002157CF" w:rsidRPr="001E3AC7">
              <w:rPr>
                <w:rFonts w:ascii="Tahoma" w:hAnsi="Tahoma" w:cs="Tahoma"/>
              </w:rPr>
              <w:t>a</w:t>
            </w:r>
            <w:proofErr w:type="gramEnd"/>
            <w:r w:rsidR="002157CF" w:rsidRPr="001E3AC7">
              <w:rPr>
                <w:rFonts w:ascii="Tahoma" w:hAnsi="Tahoma" w:cs="Tahoma"/>
              </w:rPr>
              <w:t xml:space="preserve"> questão de sucata</w:t>
            </w:r>
            <w:r w:rsidRPr="001E3AC7">
              <w:rPr>
                <w:rFonts w:ascii="Tahoma" w:hAnsi="Tahoma" w:cs="Tahoma"/>
              </w:rPr>
              <w:t>;</w:t>
            </w:r>
          </w:p>
          <w:p w:rsidR="002157CF" w:rsidRPr="001E3AC7" w:rsidRDefault="001E3AC7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t>D</w:t>
            </w:r>
            <w:r w:rsidR="002157CF" w:rsidRPr="001E3AC7">
              <w:rPr>
                <w:rFonts w:ascii="Tahoma" w:hAnsi="Tahoma" w:cs="Tahoma"/>
              </w:rPr>
              <w:t>emanda grande nas delegacias dos municípios</w:t>
            </w:r>
            <w:r w:rsidRPr="001E3AC7">
              <w:rPr>
                <w:rFonts w:ascii="Tahoma" w:hAnsi="Tahoma" w:cs="Tahoma"/>
              </w:rPr>
              <w:t>;</w:t>
            </w:r>
          </w:p>
          <w:p w:rsidR="002157CF" w:rsidRPr="001E3AC7" w:rsidRDefault="001E3AC7" w:rsidP="001E3AC7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</w:rPr>
            </w:pPr>
            <w:r w:rsidRPr="001E3AC7">
              <w:rPr>
                <w:rFonts w:ascii="Tahoma" w:hAnsi="Tahoma" w:cs="Tahoma"/>
              </w:rPr>
              <w:lastRenderedPageBreak/>
              <w:t>N</w:t>
            </w:r>
            <w:r w:rsidR="002157CF" w:rsidRPr="001E3AC7">
              <w:rPr>
                <w:rFonts w:ascii="Tahoma" w:hAnsi="Tahoma" w:cs="Tahoma"/>
              </w:rPr>
              <w:t>ão tem contrapartida do Estado</w:t>
            </w:r>
            <w:r w:rsidRPr="001E3AC7">
              <w:rPr>
                <w:rFonts w:ascii="Tahoma" w:hAnsi="Tahoma" w:cs="Tahoma"/>
              </w:rPr>
              <w:t>;</w:t>
            </w:r>
          </w:p>
          <w:p w:rsidR="003263BE" w:rsidRPr="00825EBE" w:rsidRDefault="003263BE" w:rsidP="00916D55">
            <w:pPr>
              <w:numPr>
                <w:ilvl w:val="0"/>
                <w:numId w:val="2"/>
              </w:num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Não havendo mais nada a tratar foi encerrada a reunião.</w:t>
            </w:r>
          </w:p>
        </w:tc>
      </w:tr>
    </w:tbl>
    <w:p w:rsidR="003263BE" w:rsidRPr="00825EBE" w:rsidRDefault="003263BE" w:rsidP="003263BE">
      <w:pPr>
        <w:jc w:val="center"/>
        <w:rPr>
          <w:rFonts w:ascii="Tahoma" w:hAnsi="Tahoma" w:cs="Tahoma"/>
        </w:rPr>
      </w:pPr>
    </w:p>
    <w:p w:rsidR="003263BE" w:rsidRPr="00825EBE" w:rsidRDefault="003263BE" w:rsidP="003263BE">
      <w:pPr>
        <w:jc w:val="center"/>
        <w:rPr>
          <w:rFonts w:ascii="Tahoma" w:hAnsi="Tahoma" w:cs="Tahoma"/>
        </w:rPr>
      </w:pPr>
      <w:r w:rsidRPr="00825EBE">
        <w:rPr>
          <w:rFonts w:ascii="Tahoma" w:hAnsi="Tahoma" w:cs="Tahoma"/>
        </w:rPr>
        <w:t xml:space="preserve">Santos, </w:t>
      </w:r>
      <w:proofErr w:type="gramStart"/>
      <w:r w:rsidR="00AE31FA">
        <w:rPr>
          <w:rFonts w:ascii="Tahoma" w:hAnsi="Tahoma" w:cs="Tahoma"/>
        </w:rPr>
        <w:t>5</w:t>
      </w:r>
      <w:proofErr w:type="gramEnd"/>
      <w:r w:rsidR="00436A6E" w:rsidRPr="00825EBE">
        <w:rPr>
          <w:rFonts w:ascii="Tahoma" w:hAnsi="Tahoma" w:cs="Tahoma"/>
        </w:rPr>
        <w:t xml:space="preserve"> de </w:t>
      </w:r>
      <w:r w:rsidR="00AE31FA">
        <w:rPr>
          <w:rFonts w:ascii="Tahoma" w:hAnsi="Tahoma" w:cs="Tahoma"/>
        </w:rPr>
        <w:t>novembro</w:t>
      </w:r>
      <w:r w:rsidRPr="00825EBE">
        <w:rPr>
          <w:rFonts w:ascii="Tahoma" w:hAnsi="Tahoma" w:cs="Tahoma"/>
        </w:rPr>
        <w:t xml:space="preserve"> de 2020</w:t>
      </w: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825EBE">
        <w:rPr>
          <w:rFonts w:ascii="Tahoma" w:hAnsi="Tahoma" w:cs="Tahoma"/>
          <w:b/>
          <w:sz w:val="22"/>
          <w:szCs w:val="22"/>
        </w:rPr>
        <w:t xml:space="preserve">ADILSON LUIZ GONÇALVES </w:t>
      </w: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825EBE">
        <w:rPr>
          <w:rFonts w:ascii="Tahoma" w:hAnsi="Tahoma" w:cs="Tahoma"/>
          <w:sz w:val="22"/>
          <w:szCs w:val="22"/>
        </w:rPr>
        <w:t xml:space="preserve">Coordenador </w:t>
      </w: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:rsidR="003263BE" w:rsidRPr="00825EBE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25EBE">
        <w:rPr>
          <w:rFonts w:ascii="Tahoma" w:hAnsi="Tahoma" w:cs="Tahoma"/>
          <w:sz w:val="22"/>
          <w:szCs w:val="22"/>
        </w:rPr>
        <w:t>LUCIANA FREITAS LEMOS DOS SANTOS</w:t>
      </w:r>
    </w:p>
    <w:p w:rsidR="003263BE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25EBE">
        <w:rPr>
          <w:rFonts w:ascii="Tahoma" w:hAnsi="Tahoma" w:cs="Tahoma"/>
          <w:sz w:val="22"/>
          <w:szCs w:val="22"/>
        </w:rPr>
        <w:t>Secretária</w:t>
      </w:r>
    </w:p>
    <w:p w:rsidR="00022274" w:rsidRDefault="00022274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:rsidR="00022274" w:rsidRDefault="00022274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:rsidR="00022274" w:rsidRDefault="00F857B0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B0" w:rsidRDefault="00F857B0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:rsidR="00E971C8" w:rsidRPr="00825EBE" w:rsidRDefault="00E971C8" w:rsidP="00E971C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lang w:eastAsia="pt-BR"/>
        </w:rPr>
        <w:lastRenderedPageBreak/>
        <w:drawing>
          <wp:inline distT="0" distB="0" distL="0" distR="0">
            <wp:extent cx="5400040" cy="3036040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C8" w:rsidRDefault="00E971C8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sectPr w:rsidR="00E971C8" w:rsidSect="003C603F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669" w:rsidRDefault="00233669" w:rsidP="003263BE">
      <w:pPr>
        <w:spacing w:after="0" w:line="240" w:lineRule="auto"/>
      </w:pPr>
      <w:r>
        <w:separator/>
      </w:r>
    </w:p>
  </w:endnote>
  <w:endnote w:type="continuationSeparator" w:id="0">
    <w:p w:rsidR="00233669" w:rsidRDefault="00233669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3BE" w:rsidRDefault="003263BE">
    <w:pPr>
      <w:pStyle w:val="Rodap"/>
    </w:pPr>
    <w:r>
      <w:t>CT ML 00</w:t>
    </w:r>
    <w:r w:rsidR="00022274">
      <w:t>5</w:t>
    </w:r>
    <w:r>
      <w:t>.20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669" w:rsidRDefault="00233669" w:rsidP="003263BE">
      <w:pPr>
        <w:spacing w:after="0" w:line="240" w:lineRule="auto"/>
      </w:pPr>
      <w:r>
        <w:separator/>
      </w:r>
    </w:p>
  </w:footnote>
  <w:footnote w:type="continuationSeparator" w:id="0">
    <w:p w:rsidR="00233669" w:rsidRDefault="00233669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3BB"/>
    <w:multiLevelType w:val="hybridMultilevel"/>
    <w:tmpl w:val="23F039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2409C"/>
    <w:multiLevelType w:val="hybridMultilevel"/>
    <w:tmpl w:val="CE309EE2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7C9"/>
    <w:multiLevelType w:val="hybridMultilevel"/>
    <w:tmpl w:val="481CAB80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928C9"/>
    <w:multiLevelType w:val="hybridMultilevel"/>
    <w:tmpl w:val="0316B05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31E5C"/>
    <w:multiLevelType w:val="hybridMultilevel"/>
    <w:tmpl w:val="EE3E705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66A2F"/>
    <w:multiLevelType w:val="hybridMultilevel"/>
    <w:tmpl w:val="DBA2534A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07002"/>
    <w:multiLevelType w:val="hybridMultilevel"/>
    <w:tmpl w:val="B17C5974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134929"/>
    <w:multiLevelType w:val="hybridMultilevel"/>
    <w:tmpl w:val="F2FC69A8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83850"/>
    <w:multiLevelType w:val="hybridMultilevel"/>
    <w:tmpl w:val="0ED665D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2291F"/>
    <w:multiLevelType w:val="hybridMultilevel"/>
    <w:tmpl w:val="A9E8C9D6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F7A75"/>
    <w:multiLevelType w:val="hybridMultilevel"/>
    <w:tmpl w:val="3A4A7AD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063CDC"/>
    <w:multiLevelType w:val="hybridMultilevel"/>
    <w:tmpl w:val="1F04415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B21B2"/>
    <w:multiLevelType w:val="hybridMultilevel"/>
    <w:tmpl w:val="A55E822E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0166E"/>
    <w:multiLevelType w:val="hybridMultilevel"/>
    <w:tmpl w:val="50202E5A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757D60"/>
    <w:multiLevelType w:val="hybridMultilevel"/>
    <w:tmpl w:val="5BDEABCC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873241"/>
    <w:multiLevelType w:val="hybridMultilevel"/>
    <w:tmpl w:val="5B58A1C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14441"/>
    <w:multiLevelType w:val="hybridMultilevel"/>
    <w:tmpl w:val="2BCA3F1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0720C4"/>
    <w:multiLevelType w:val="hybridMultilevel"/>
    <w:tmpl w:val="8CCAAB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31264"/>
    <w:multiLevelType w:val="hybridMultilevel"/>
    <w:tmpl w:val="67C0A8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FB0F5C"/>
    <w:multiLevelType w:val="hybridMultilevel"/>
    <w:tmpl w:val="F6AA6A40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977F7D"/>
    <w:multiLevelType w:val="hybridMultilevel"/>
    <w:tmpl w:val="60702B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AC2136"/>
    <w:multiLevelType w:val="hybridMultilevel"/>
    <w:tmpl w:val="86B2BB16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2D4674"/>
    <w:multiLevelType w:val="hybridMultilevel"/>
    <w:tmpl w:val="48B8253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B554EE"/>
    <w:multiLevelType w:val="hybridMultilevel"/>
    <w:tmpl w:val="3F064CF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E53C9C"/>
    <w:multiLevelType w:val="hybridMultilevel"/>
    <w:tmpl w:val="EA2E6B5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EE1879"/>
    <w:multiLevelType w:val="hybridMultilevel"/>
    <w:tmpl w:val="F9E2FDF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B96920"/>
    <w:multiLevelType w:val="hybridMultilevel"/>
    <w:tmpl w:val="BA16792C"/>
    <w:lvl w:ilvl="0" w:tplc="3CA0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0246C0"/>
    <w:multiLevelType w:val="hybridMultilevel"/>
    <w:tmpl w:val="CAD6F2F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2F5B64"/>
    <w:multiLevelType w:val="hybridMultilevel"/>
    <w:tmpl w:val="99168D1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366E2E"/>
    <w:multiLevelType w:val="hybridMultilevel"/>
    <w:tmpl w:val="37BA313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32123B"/>
    <w:multiLevelType w:val="hybridMultilevel"/>
    <w:tmpl w:val="049E8A08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7B214B"/>
    <w:multiLevelType w:val="hybridMultilevel"/>
    <w:tmpl w:val="CF241A7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D234D3"/>
    <w:multiLevelType w:val="hybridMultilevel"/>
    <w:tmpl w:val="6A0022B4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DF59A9"/>
    <w:multiLevelType w:val="hybridMultilevel"/>
    <w:tmpl w:val="DA1CF7A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7C4180"/>
    <w:multiLevelType w:val="hybridMultilevel"/>
    <w:tmpl w:val="1F86B37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53D8D"/>
    <w:multiLevelType w:val="hybridMultilevel"/>
    <w:tmpl w:val="21EA8962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560488"/>
    <w:multiLevelType w:val="hybridMultilevel"/>
    <w:tmpl w:val="2BB67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4F2B06"/>
    <w:multiLevelType w:val="hybridMultilevel"/>
    <w:tmpl w:val="A236A3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0C303A"/>
    <w:multiLevelType w:val="hybridMultilevel"/>
    <w:tmpl w:val="B240BE82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804A16"/>
    <w:multiLevelType w:val="hybridMultilevel"/>
    <w:tmpl w:val="F5426EE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6"/>
  </w:num>
  <w:num w:numId="3">
    <w:abstractNumId w:val="19"/>
  </w:num>
  <w:num w:numId="4">
    <w:abstractNumId w:val="23"/>
  </w:num>
  <w:num w:numId="5">
    <w:abstractNumId w:val="5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0"/>
  </w:num>
  <w:num w:numId="11">
    <w:abstractNumId w:val="3"/>
  </w:num>
  <w:num w:numId="12">
    <w:abstractNumId w:val="9"/>
  </w:num>
  <w:num w:numId="13">
    <w:abstractNumId w:val="17"/>
  </w:num>
  <w:num w:numId="14">
    <w:abstractNumId w:val="24"/>
  </w:num>
  <w:num w:numId="15">
    <w:abstractNumId w:val="35"/>
  </w:num>
  <w:num w:numId="16">
    <w:abstractNumId w:val="39"/>
  </w:num>
  <w:num w:numId="17">
    <w:abstractNumId w:val="21"/>
  </w:num>
  <w:num w:numId="18">
    <w:abstractNumId w:val="0"/>
  </w:num>
  <w:num w:numId="19">
    <w:abstractNumId w:val="18"/>
  </w:num>
  <w:num w:numId="20">
    <w:abstractNumId w:val="14"/>
  </w:num>
  <w:num w:numId="21">
    <w:abstractNumId w:val="30"/>
  </w:num>
  <w:num w:numId="22">
    <w:abstractNumId w:val="37"/>
  </w:num>
  <w:num w:numId="23">
    <w:abstractNumId w:val="27"/>
  </w:num>
  <w:num w:numId="24">
    <w:abstractNumId w:val="20"/>
  </w:num>
  <w:num w:numId="25">
    <w:abstractNumId w:val="34"/>
  </w:num>
  <w:num w:numId="26">
    <w:abstractNumId w:val="6"/>
  </w:num>
  <w:num w:numId="27">
    <w:abstractNumId w:val="31"/>
  </w:num>
  <w:num w:numId="28">
    <w:abstractNumId w:val="22"/>
  </w:num>
  <w:num w:numId="29">
    <w:abstractNumId w:val="13"/>
  </w:num>
  <w:num w:numId="30">
    <w:abstractNumId w:val="29"/>
  </w:num>
  <w:num w:numId="31">
    <w:abstractNumId w:val="8"/>
  </w:num>
  <w:num w:numId="32">
    <w:abstractNumId w:val="28"/>
  </w:num>
  <w:num w:numId="33">
    <w:abstractNumId w:val="32"/>
  </w:num>
  <w:num w:numId="34">
    <w:abstractNumId w:val="25"/>
  </w:num>
  <w:num w:numId="35">
    <w:abstractNumId w:val="11"/>
  </w:num>
  <w:num w:numId="36">
    <w:abstractNumId w:val="38"/>
  </w:num>
  <w:num w:numId="37">
    <w:abstractNumId w:val="33"/>
  </w:num>
  <w:num w:numId="38">
    <w:abstractNumId w:val="7"/>
  </w:num>
  <w:num w:numId="39">
    <w:abstractNumId w:val="16"/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CCB"/>
    <w:rsid w:val="00022274"/>
    <w:rsid w:val="00064EE5"/>
    <w:rsid w:val="000745E3"/>
    <w:rsid w:val="000F04B4"/>
    <w:rsid w:val="001048B0"/>
    <w:rsid w:val="00120A69"/>
    <w:rsid w:val="001444D2"/>
    <w:rsid w:val="001E23B6"/>
    <w:rsid w:val="001E3AC7"/>
    <w:rsid w:val="001F790E"/>
    <w:rsid w:val="002157CF"/>
    <w:rsid w:val="00233669"/>
    <w:rsid w:val="0027054D"/>
    <w:rsid w:val="002C31E3"/>
    <w:rsid w:val="003056C4"/>
    <w:rsid w:val="003263BE"/>
    <w:rsid w:val="00330775"/>
    <w:rsid w:val="00330FAF"/>
    <w:rsid w:val="0033291D"/>
    <w:rsid w:val="00340E1E"/>
    <w:rsid w:val="00357E51"/>
    <w:rsid w:val="00366767"/>
    <w:rsid w:val="00374969"/>
    <w:rsid w:val="003B2C1D"/>
    <w:rsid w:val="003C603F"/>
    <w:rsid w:val="003D3779"/>
    <w:rsid w:val="003D4B9C"/>
    <w:rsid w:val="003D6181"/>
    <w:rsid w:val="003E43E4"/>
    <w:rsid w:val="003F222B"/>
    <w:rsid w:val="00435CE2"/>
    <w:rsid w:val="00436A6E"/>
    <w:rsid w:val="00442E4D"/>
    <w:rsid w:val="00484268"/>
    <w:rsid w:val="00484900"/>
    <w:rsid w:val="0048764E"/>
    <w:rsid w:val="004A0770"/>
    <w:rsid w:val="004C246F"/>
    <w:rsid w:val="004F31E5"/>
    <w:rsid w:val="00515033"/>
    <w:rsid w:val="00541356"/>
    <w:rsid w:val="00551FD0"/>
    <w:rsid w:val="00556466"/>
    <w:rsid w:val="00560252"/>
    <w:rsid w:val="006318F1"/>
    <w:rsid w:val="00665002"/>
    <w:rsid w:val="00674F2D"/>
    <w:rsid w:val="00676C6B"/>
    <w:rsid w:val="006C1B37"/>
    <w:rsid w:val="007160A9"/>
    <w:rsid w:val="00737CE3"/>
    <w:rsid w:val="0076354B"/>
    <w:rsid w:val="00777A2A"/>
    <w:rsid w:val="007C2C95"/>
    <w:rsid w:val="007D2A23"/>
    <w:rsid w:val="007F5332"/>
    <w:rsid w:val="007F54EF"/>
    <w:rsid w:val="00806D5F"/>
    <w:rsid w:val="008115B9"/>
    <w:rsid w:val="0081338B"/>
    <w:rsid w:val="00825EBE"/>
    <w:rsid w:val="008371E0"/>
    <w:rsid w:val="0086684F"/>
    <w:rsid w:val="008C3211"/>
    <w:rsid w:val="008D52D4"/>
    <w:rsid w:val="00916D55"/>
    <w:rsid w:val="00946485"/>
    <w:rsid w:val="00975FE2"/>
    <w:rsid w:val="009A1077"/>
    <w:rsid w:val="009C37EF"/>
    <w:rsid w:val="009F48FC"/>
    <w:rsid w:val="00A51742"/>
    <w:rsid w:val="00A56FD0"/>
    <w:rsid w:val="00A86EDC"/>
    <w:rsid w:val="00AA0D47"/>
    <w:rsid w:val="00AE31FA"/>
    <w:rsid w:val="00B46A7F"/>
    <w:rsid w:val="00B65F5C"/>
    <w:rsid w:val="00BE3B89"/>
    <w:rsid w:val="00BF1F0F"/>
    <w:rsid w:val="00C1014C"/>
    <w:rsid w:val="00C16AC9"/>
    <w:rsid w:val="00C37550"/>
    <w:rsid w:val="00C55454"/>
    <w:rsid w:val="00C555D4"/>
    <w:rsid w:val="00C66870"/>
    <w:rsid w:val="00C75CD9"/>
    <w:rsid w:val="00CA3E49"/>
    <w:rsid w:val="00CA7436"/>
    <w:rsid w:val="00CF014F"/>
    <w:rsid w:val="00D04307"/>
    <w:rsid w:val="00D07E90"/>
    <w:rsid w:val="00D362DC"/>
    <w:rsid w:val="00D62E91"/>
    <w:rsid w:val="00D74CCB"/>
    <w:rsid w:val="00D87C50"/>
    <w:rsid w:val="00DB5BF7"/>
    <w:rsid w:val="00DC5507"/>
    <w:rsid w:val="00DD1EE9"/>
    <w:rsid w:val="00E05815"/>
    <w:rsid w:val="00E101C9"/>
    <w:rsid w:val="00E5557A"/>
    <w:rsid w:val="00E6127F"/>
    <w:rsid w:val="00E90DE2"/>
    <w:rsid w:val="00E971C8"/>
    <w:rsid w:val="00EC334A"/>
    <w:rsid w:val="00ED6285"/>
    <w:rsid w:val="00EE3339"/>
    <w:rsid w:val="00EF25AD"/>
    <w:rsid w:val="00F779B2"/>
    <w:rsid w:val="00F857B0"/>
    <w:rsid w:val="00F979A5"/>
    <w:rsid w:val="00FB389C"/>
    <w:rsid w:val="00FC1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07DD00-C29F-4E9A-B712-7C741907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1123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ponto frio</cp:lastModifiedBy>
  <cp:revision>17</cp:revision>
  <dcterms:created xsi:type="dcterms:W3CDTF">2020-11-05T14:43:00Z</dcterms:created>
  <dcterms:modified xsi:type="dcterms:W3CDTF">2020-11-25T15:19:00Z</dcterms:modified>
</cp:coreProperties>
</file>